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E5" w:rsidRDefault="009449F1" w:rsidP="009449F1">
      <w:pPr>
        <w:jc w:val="center"/>
      </w:pPr>
      <w:r>
        <w:rPr>
          <w:noProof/>
          <w:lang w:eastAsia="lt-LT"/>
        </w:rPr>
        <w:drawing>
          <wp:inline distT="0" distB="0" distL="0" distR="0" wp14:anchorId="6521ECF9" wp14:editId="618CECE3">
            <wp:extent cx="1885950" cy="517569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LLP_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24" cy="5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3E24EC2" wp14:editId="0BF4373B">
            <wp:extent cx="2076450" cy="1220228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41" cy="1221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C4C33A7" wp14:editId="7266712C">
            <wp:extent cx="1790700" cy="17907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816" cy="178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E5" w:rsidRDefault="00874DE5" w:rsidP="00BA5801">
      <w:bookmarkStart w:id="0" w:name="_GoBack"/>
      <w:bookmarkEnd w:id="0"/>
    </w:p>
    <w:p w:rsidR="009449F1" w:rsidRDefault="000F181F" w:rsidP="00BA5801">
      <w:pPr>
        <w:rPr>
          <w:rFonts w:ascii="Tahoma" w:hAnsi="Tahoma" w:cs="Tahoma"/>
        </w:rPr>
      </w:pPr>
      <w:r w:rsidRPr="005A74D0">
        <w:rPr>
          <w:rFonts w:ascii="Tahoma" w:hAnsi="Tahoma" w:cs="Tahoma"/>
          <w:b/>
        </w:rPr>
        <w:t>Projektas  541969-LLP-1-2013-1-DE-COMENIUS-CNW “Įvairių poreikių turinčių vaikų mokymas dalykų pamokose“</w:t>
      </w:r>
      <w:r w:rsidRPr="000F181F">
        <w:rPr>
          <w:rFonts w:ascii="Tahoma" w:hAnsi="Tahoma" w:cs="Tahoma"/>
        </w:rPr>
        <w:t xml:space="preserve"> </w:t>
      </w:r>
    </w:p>
    <w:p w:rsidR="00BA5801" w:rsidRDefault="005A74D0" w:rsidP="00BA5801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C72235" w:rsidRPr="000F181F">
        <w:rPr>
          <w:rFonts w:ascii="Tahoma" w:hAnsi="Tahoma" w:cs="Tahoma"/>
        </w:rPr>
        <w:t xml:space="preserve">uo 2013 m. gruodžio  mėn. 1 d. iki 2016 m. lapkričio  mėn. 30 d. </w:t>
      </w:r>
      <w:r>
        <w:rPr>
          <w:rFonts w:ascii="Tahoma" w:hAnsi="Tahoma" w:cs="Tahoma"/>
        </w:rPr>
        <w:t xml:space="preserve">Šiaulių universiteto Socialinės gerovės ir </w:t>
      </w:r>
      <w:proofErr w:type="spellStart"/>
      <w:r>
        <w:rPr>
          <w:rFonts w:ascii="Tahoma" w:hAnsi="Tahoma" w:cs="Tahoma"/>
        </w:rPr>
        <w:t>nagalės</w:t>
      </w:r>
      <w:proofErr w:type="spellEnd"/>
      <w:r>
        <w:rPr>
          <w:rFonts w:ascii="Tahoma" w:hAnsi="Tahoma" w:cs="Tahoma"/>
        </w:rPr>
        <w:t xml:space="preserve"> studijų fakultete, </w:t>
      </w:r>
      <w:r w:rsidR="00F77520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pecialiosios pedagogikos katedroje vykdomas projektas Nr. </w:t>
      </w:r>
      <w:r w:rsidRPr="005A74D0">
        <w:rPr>
          <w:rFonts w:ascii="Tahoma" w:hAnsi="Tahoma" w:cs="Tahoma"/>
        </w:rPr>
        <w:t xml:space="preserve">541969-LLP-1-2013-1-DE-COMENIUS-CNW “Įvairių poreikių turinčių vaikų mokymas dalykų pamokose“ (angl. </w:t>
      </w:r>
      <w:proofErr w:type="spellStart"/>
      <w:r w:rsidRPr="00B821E0">
        <w:rPr>
          <w:rFonts w:ascii="Tahoma" w:hAnsi="Tahoma" w:cs="Tahoma"/>
          <w:i/>
        </w:rPr>
        <w:t>Teaching</w:t>
      </w:r>
      <w:proofErr w:type="spellEnd"/>
      <w:r w:rsidRPr="00B821E0">
        <w:rPr>
          <w:rFonts w:ascii="Tahoma" w:hAnsi="Tahoma" w:cs="Tahoma"/>
          <w:i/>
        </w:rPr>
        <w:t xml:space="preserve"> </w:t>
      </w:r>
      <w:proofErr w:type="spellStart"/>
      <w:r w:rsidRPr="00B821E0">
        <w:rPr>
          <w:rFonts w:ascii="Tahoma" w:hAnsi="Tahoma" w:cs="Tahoma"/>
          <w:i/>
        </w:rPr>
        <w:t>diverse</w:t>
      </w:r>
      <w:proofErr w:type="spellEnd"/>
      <w:r w:rsidRPr="00B821E0">
        <w:rPr>
          <w:rFonts w:ascii="Tahoma" w:hAnsi="Tahoma" w:cs="Tahoma"/>
          <w:i/>
        </w:rPr>
        <w:t xml:space="preserve"> </w:t>
      </w:r>
      <w:proofErr w:type="spellStart"/>
      <w:r w:rsidRPr="00B821E0">
        <w:rPr>
          <w:rFonts w:ascii="Tahoma" w:hAnsi="Tahoma" w:cs="Tahoma"/>
          <w:i/>
        </w:rPr>
        <w:t>learners</w:t>
      </w:r>
      <w:proofErr w:type="spellEnd"/>
      <w:r w:rsidRPr="00B821E0">
        <w:rPr>
          <w:rFonts w:ascii="Tahoma" w:hAnsi="Tahoma" w:cs="Tahoma"/>
          <w:i/>
        </w:rPr>
        <w:t xml:space="preserve"> </w:t>
      </w:r>
      <w:proofErr w:type="spellStart"/>
      <w:r w:rsidRPr="00B821E0">
        <w:rPr>
          <w:rFonts w:ascii="Tahoma" w:hAnsi="Tahoma" w:cs="Tahoma"/>
          <w:i/>
        </w:rPr>
        <w:t>in</w:t>
      </w:r>
      <w:proofErr w:type="spellEnd"/>
      <w:r w:rsidRPr="00B821E0">
        <w:rPr>
          <w:rFonts w:ascii="Tahoma" w:hAnsi="Tahoma" w:cs="Tahoma"/>
          <w:i/>
        </w:rPr>
        <w:t xml:space="preserve"> (</w:t>
      </w:r>
      <w:proofErr w:type="spellStart"/>
      <w:r w:rsidRPr="00B821E0">
        <w:rPr>
          <w:rFonts w:ascii="Tahoma" w:hAnsi="Tahoma" w:cs="Tahoma"/>
          <w:i/>
        </w:rPr>
        <w:t>School</w:t>
      </w:r>
      <w:proofErr w:type="spellEnd"/>
      <w:r w:rsidRPr="00B821E0">
        <w:rPr>
          <w:rFonts w:ascii="Tahoma" w:hAnsi="Tahoma" w:cs="Tahoma"/>
          <w:i/>
        </w:rPr>
        <w:t xml:space="preserve">) </w:t>
      </w:r>
      <w:proofErr w:type="spellStart"/>
      <w:r w:rsidRPr="00B821E0">
        <w:rPr>
          <w:rFonts w:ascii="Tahoma" w:hAnsi="Tahoma" w:cs="Tahoma"/>
          <w:i/>
        </w:rPr>
        <w:t>Subjects</w:t>
      </w:r>
      <w:proofErr w:type="spellEnd"/>
      <w:r w:rsidRPr="00B821E0">
        <w:rPr>
          <w:rFonts w:ascii="Tahoma" w:hAnsi="Tahoma" w:cs="Tahoma"/>
          <w:i/>
        </w:rPr>
        <w:t xml:space="preserve"> (</w:t>
      </w:r>
      <w:proofErr w:type="spellStart"/>
      <w:r w:rsidRPr="00B821E0">
        <w:rPr>
          <w:rFonts w:ascii="Tahoma" w:hAnsi="Tahoma" w:cs="Tahoma"/>
          <w:i/>
        </w:rPr>
        <w:t>TdiverS</w:t>
      </w:r>
      <w:proofErr w:type="spellEnd"/>
      <w:r w:rsidRPr="00B821E0">
        <w:rPr>
          <w:rFonts w:ascii="Tahoma" w:hAnsi="Tahoma" w:cs="Tahoma"/>
          <w:i/>
        </w:rPr>
        <w:t>)</w:t>
      </w:r>
      <w:r w:rsidRPr="005A74D0">
        <w:rPr>
          <w:rFonts w:ascii="Tahoma" w:hAnsi="Tahoma" w:cs="Tahoma"/>
        </w:rPr>
        <w:t>).</w:t>
      </w:r>
      <w:r w:rsidR="007318B9">
        <w:rPr>
          <w:rFonts w:ascii="Tahoma" w:hAnsi="Tahoma" w:cs="Tahoma"/>
        </w:rPr>
        <w:t xml:space="preserve"> Projektas finansuojamas iš Europos Komisijos remiamos mokymosi visą gyvenimą programos </w:t>
      </w:r>
      <w:proofErr w:type="spellStart"/>
      <w:r w:rsidR="007318B9">
        <w:rPr>
          <w:rFonts w:ascii="Tahoma" w:hAnsi="Tahoma" w:cs="Tahoma"/>
        </w:rPr>
        <w:t>Comenius</w:t>
      </w:r>
      <w:proofErr w:type="spellEnd"/>
      <w:r w:rsidR="007318B9">
        <w:rPr>
          <w:rFonts w:ascii="Tahoma" w:hAnsi="Tahoma" w:cs="Tahoma"/>
        </w:rPr>
        <w:t xml:space="preserve"> </w:t>
      </w:r>
      <w:proofErr w:type="spellStart"/>
      <w:r w:rsidR="007318B9">
        <w:rPr>
          <w:rFonts w:ascii="Tahoma" w:hAnsi="Tahoma" w:cs="Tahoma"/>
        </w:rPr>
        <w:t>Network</w:t>
      </w:r>
      <w:proofErr w:type="spellEnd"/>
      <w:r w:rsidR="007318B9">
        <w:rPr>
          <w:rFonts w:ascii="Tahoma" w:hAnsi="Tahoma" w:cs="Tahoma"/>
        </w:rPr>
        <w:t xml:space="preserve"> </w:t>
      </w:r>
      <w:r w:rsidR="007318B9" w:rsidRPr="007318B9">
        <w:rPr>
          <w:rFonts w:ascii="Tahoma" w:hAnsi="Tahoma" w:cs="Tahoma"/>
        </w:rPr>
        <w:t>(EAC/S07/12).</w:t>
      </w:r>
      <w:r w:rsidR="007318B9">
        <w:rPr>
          <w:rFonts w:ascii="Tahoma" w:hAnsi="Tahoma" w:cs="Tahoma"/>
        </w:rPr>
        <w:t xml:space="preserve"> </w:t>
      </w:r>
      <w:r w:rsidR="00113B98">
        <w:rPr>
          <w:rFonts w:ascii="Tahoma" w:hAnsi="Tahoma" w:cs="Tahoma"/>
        </w:rPr>
        <w:t xml:space="preserve"> </w:t>
      </w:r>
    </w:p>
    <w:p w:rsidR="00B821E0" w:rsidRPr="00B821E0" w:rsidRDefault="00A077D1" w:rsidP="00B821E0">
      <w:pPr>
        <w:jc w:val="both"/>
        <w:rPr>
          <w:rFonts w:ascii="Tahoma" w:hAnsi="Tahoma" w:cs="Tahoma"/>
        </w:rPr>
      </w:pPr>
      <w:r w:rsidRPr="00A077D1">
        <w:rPr>
          <w:rFonts w:ascii="Tahoma" w:hAnsi="Tahoma" w:cs="Tahoma"/>
          <w:b/>
        </w:rPr>
        <w:t xml:space="preserve">Projekto idėja ir </w:t>
      </w:r>
      <w:r w:rsidR="000D33F1">
        <w:rPr>
          <w:rFonts w:ascii="Tahoma" w:hAnsi="Tahoma" w:cs="Tahoma"/>
          <w:b/>
        </w:rPr>
        <w:t>numatomi rezultatai</w:t>
      </w:r>
      <w:r w:rsidRPr="00A077D1">
        <w:rPr>
          <w:rFonts w:ascii="Tahoma" w:hAnsi="Tahoma" w:cs="Tahoma"/>
          <w:b/>
        </w:rPr>
        <w:t xml:space="preserve">: </w:t>
      </w:r>
      <w:r w:rsidR="00B821E0">
        <w:rPr>
          <w:rFonts w:ascii="Tahoma" w:hAnsi="Tahoma" w:cs="Tahoma"/>
          <w:b/>
        </w:rPr>
        <w:t xml:space="preserve"> </w:t>
      </w:r>
      <w:r w:rsidR="00B821E0" w:rsidRPr="00B821E0">
        <w:rPr>
          <w:rFonts w:ascii="Tahoma" w:hAnsi="Tahoma" w:cs="Tahoma"/>
        </w:rPr>
        <w:t xml:space="preserve">Efektyvus mokymas </w:t>
      </w:r>
      <w:r w:rsidR="00B821E0">
        <w:rPr>
          <w:rFonts w:ascii="Tahoma" w:hAnsi="Tahoma" w:cs="Tahoma"/>
        </w:rPr>
        <w:t xml:space="preserve">yra nelengvas uždavinys daugeliui mokytojų, ypač  </w:t>
      </w:r>
      <w:proofErr w:type="spellStart"/>
      <w:r w:rsidR="00B821E0">
        <w:rPr>
          <w:rFonts w:ascii="Tahoma" w:hAnsi="Tahoma" w:cs="Tahoma"/>
        </w:rPr>
        <w:t>inkliuzinėje</w:t>
      </w:r>
      <w:proofErr w:type="spellEnd"/>
      <w:r w:rsidR="00B821E0">
        <w:rPr>
          <w:rFonts w:ascii="Tahoma" w:hAnsi="Tahoma" w:cs="Tahoma"/>
        </w:rPr>
        <w:t xml:space="preserve"> mokykloje. Europos šalių patirtys šioje srityje yra gana skirtingos.  Projektu siekiama sutelkus </w:t>
      </w:r>
      <w:r w:rsidR="00092195">
        <w:rPr>
          <w:rFonts w:ascii="Tahoma" w:hAnsi="Tahoma" w:cs="Tahoma"/>
        </w:rPr>
        <w:t xml:space="preserve">įvairių šalių </w:t>
      </w:r>
      <w:r w:rsidR="00B821E0">
        <w:rPr>
          <w:rFonts w:ascii="Tahoma" w:hAnsi="Tahoma" w:cs="Tahoma"/>
        </w:rPr>
        <w:t xml:space="preserve">mokslininkų (universitetų dėstytojų, tyrėjų) ir praktikų (mokyklų vadovų, mokytojų, mokytojų nevyriausybinių organizacijų atstovų) </w:t>
      </w:r>
      <w:r w:rsidR="00B27DDD">
        <w:rPr>
          <w:rFonts w:ascii="Tahoma" w:hAnsi="Tahoma" w:cs="Tahoma"/>
        </w:rPr>
        <w:t>pastangas, įvertinus skirtingus požiūrius</w:t>
      </w:r>
      <w:r w:rsidR="00E03096">
        <w:rPr>
          <w:rFonts w:ascii="Tahoma" w:hAnsi="Tahoma" w:cs="Tahoma"/>
        </w:rPr>
        <w:t>,</w:t>
      </w:r>
      <w:r w:rsidR="00B27DDD">
        <w:rPr>
          <w:rFonts w:ascii="Tahoma" w:hAnsi="Tahoma" w:cs="Tahoma"/>
        </w:rPr>
        <w:t xml:space="preserve"> kurti bendras patirtis ir bendrą supratimą apie efektyv</w:t>
      </w:r>
      <w:r w:rsidR="000D33F1">
        <w:rPr>
          <w:rFonts w:ascii="Tahoma" w:hAnsi="Tahoma" w:cs="Tahoma"/>
        </w:rPr>
        <w:t>aus</w:t>
      </w:r>
      <w:r w:rsidR="00B27DDD">
        <w:rPr>
          <w:rFonts w:ascii="Tahoma" w:hAnsi="Tahoma" w:cs="Tahoma"/>
        </w:rPr>
        <w:t xml:space="preserve"> įvairių dalykų mokymo </w:t>
      </w:r>
      <w:proofErr w:type="spellStart"/>
      <w:r w:rsidR="00B27DDD">
        <w:rPr>
          <w:rFonts w:ascii="Tahoma" w:hAnsi="Tahoma" w:cs="Tahoma"/>
        </w:rPr>
        <w:t>inkliuzinėje</w:t>
      </w:r>
      <w:proofErr w:type="spellEnd"/>
      <w:r w:rsidR="00B27DDD">
        <w:rPr>
          <w:rFonts w:ascii="Tahoma" w:hAnsi="Tahoma" w:cs="Tahoma"/>
        </w:rPr>
        <w:t xml:space="preserve"> mokykloje principus, metodus ir strategijas. Numatoma apibendrinti mokslinius tyrimus </w:t>
      </w:r>
      <w:r w:rsidR="00E03096">
        <w:rPr>
          <w:rFonts w:ascii="Tahoma" w:hAnsi="Tahoma" w:cs="Tahoma"/>
        </w:rPr>
        <w:t xml:space="preserve">apie </w:t>
      </w:r>
      <w:proofErr w:type="spellStart"/>
      <w:r w:rsidR="00E03096">
        <w:rPr>
          <w:rFonts w:ascii="Tahoma" w:hAnsi="Tahoma" w:cs="Tahoma"/>
        </w:rPr>
        <w:t>inkliuzin</w:t>
      </w:r>
      <w:r w:rsidR="000D33F1">
        <w:rPr>
          <w:rFonts w:ascii="Tahoma" w:hAnsi="Tahoma" w:cs="Tahoma"/>
        </w:rPr>
        <w:t>ę</w:t>
      </w:r>
      <w:proofErr w:type="spellEnd"/>
      <w:r w:rsidR="00E03096">
        <w:rPr>
          <w:rFonts w:ascii="Tahoma" w:hAnsi="Tahoma" w:cs="Tahoma"/>
        </w:rPr>
        <w:t xml:space="preserve"> dalykų didaktik</w:t>
      </w:r>
      <w:r w:rsidR="000D33F1">
        <w:rPr>
          <w:rFonts w:ascii="Tahoma" w:hAnsi="Tahoma" w:cs="Tahoma"/>
        </w:rPr>
        <w:t>ą</w:t>
      </w:r>
      <w:r w:rsidR="00E03096">
        <w:rPr>
          <w:rFonts w:ascii="Tahoma" w:hAnsi="Tahoma" w:cs="Tahoma"/>
        </w:rPr>
        <w:t>,</w:t>
      </w:r>
      <w:r w:rsidR="00B27DDD">
        <w:rPr>
          <w:rFonts w:ascii="Tahoma" w:hAnsi="Tahoma" w:cs="Tahoma"/>
        </w:rPr>
        <w:t xml:space="preserve"> atrasti sėkmingos ir įkvepiančios pedagoginės veiklos pavyzdžių</w:t>
      </w:r>
      <w:r w:rsidR="00E03096">
        <w:rPr>
          <w:rFonts w:ascii="Tahoma" w:hAnsi="Tahoma" w:cs="Tahoma"/>
        </w:rPr>
        <w:t xml:space="preserve"> praktikoje ir</w:t>
      </w:r>
      <w:r w:rsidR="00B27DDD">
        <w:rPr>
          <w:rFonts w:ascii="Tahoma" w:hAnsi="Tahoma" w:cs="Tahoma"/>
        </w:rPr>
        <w:t xml:space="preserve"> parengti mokymosi medžiagą (DVD ir metodines rekomendacijas) pedagoginių studijų</w:t>
      </w:r>
      <w:r w:rsidR="00E03096">
        <w:rPr>
          <w:rFonts w:ascii="Tahoma" w:hAnsi="Tahoma" w:cs="Tahoma"/>
        </w:rPr>
        <w:t xml:space="preserve"> programų</w:t>
      </w:r>
      <w:r w:rsidR="00B27DDD">
        <w:rPr>
          <w:rFonts w:ascii="Tahoma" w:hAnsi="Tahoma" w:cs="Tahoma"/>
        </w:rPr>
        <w:t xml:space="preserve"> studentams ir jau dirbantiems mokyklose mokytojams. </w:t>
      </w:r>
    </w:p>
    <w:p w:rsidR="000D33F1" w:rsidRPr="000D33F1" w:rsidRDefault="00E03096" w:rsidP="009B1D85">
      <w:pPr>
        <w:rPr>
          <w:rFonts w:ascii="Garamond" w:eastAsia="Times New Roman" w:hAnsi="Garamond" w:cs="Times New Roman"/>
          <w:b/>
          <w:sz w:val="24"/>
          <w:szCs w:val="24"/>
          <w:lang w:val="en-US" w:eastAsia="de-DE"/>
        </w:rPr>
      </w:pPr>
      <w:r w:rsidRPr="00E03096">
        <w:rPr>
          <w:rFonts w:ascii="Tahoma" w:hAnsi="Tahoma" w:cs="Tahoma"/>
          <w:b/>
        </w:rPr>
        <w:t>Projekto partneriai:</w:t>
      </w:r>
    </w:p>
    <w:tbl>
      <w:tblPr>
        <w:tblStyle w:val="Lentelstinklelis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701"/>
        <w:gridCol w:w="1560"/>
        <w:gridCol w:w="1842"/>
      </w:tblGrid>
      <w:tr w:rsidR="00DE72F2" w:rsidRPr="001B5CE5" w:rsidTr="00DE72F2">
        <w:trPr>
          <w:trHeight w:val="1420"/>
        </w:trPr>
        <w:tc>
          <w:tcPr>
            <w:tcW w:w="2518" w:type="dxa"/>
            <w:shd w:val="clear" w:color="auto" w:fill="auto"/>
          </w:tcPr>
          <w:p w:rsidR="001B5CE5" w:rsidRPr="00DE72F2" w:rsidRDefault="001B5CE5" w:rsidP="001B5CE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  <w:proofErr w:type="spellStart"/>
            <w:r w:rsidRPr="00DE72F2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Liudvigsburgo</w:t>
            </w:r>
            <w:proofErr w:type="spellEnd"/>
            <w:r w:rsidRPr="00DE72F2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DE72F2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edukologijos</w:t>
            </w:r>
            <w:proofErr w:type="spellEnd"/>
            <w:r w:rsidRPr="00DE72F2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DE72F2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universitetas</w:t>
            </w:r>
            <w:proofErr w:type="spellEnd"/>
            <w:r w:rsidRPr="00DE72F2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</w:t>
            </w:r>
            <w:r w:rsidR="00DE72F2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(</w:t>
            </w:r>
            <w:proofErr w:type="spellStart"/>
            <w:r w:rsidR="00DE72F2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projekto</w:t>
            </w:r>
            <w:proofErr w:type="spellEnd"/>
            <w:r w:rsidR="00DE72F2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="00DE72F2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koordinatorius</w:t>
            </w:r>
            <w:proofErr w:type="spellEnd"/>
            <w:r w:rsidR="00DE72F2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)</w:t>
            </w:r>
          </w:p>
          <w:p w:rsidR="001B5CE5" w:rsidRPr="001B5CE5" w:rsidRDefault="001B5CE5" w:rsidP="001B5CE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1B5CE5" w:rsidRDefault="001B5CE5" w:rsidP="001B5CE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T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übingeno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Geschwister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mokykla</w:t>
            </w:r>
            <w:proofErr w:type="spellEnd"/>
          </w:p>
          <w:p w:rsidR="001B5CE5" w:rsidRPr="001B5CE5" w:rsidRDefault="001B5CE5" w:rsidP="001B5CE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1B5CE5" w:rsidRPr="001B5CE5" w:rsidRDefault="001B5CE5" w:rsidP="001B5CE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Nacionalinis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sp</w:t>
            </w:r>
            <w:r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o</w:t>
            </w:r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rto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,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meno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ir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muzikos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mokymo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institutas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72F2" w:rsidRDefault="001B5CE5" w:rsidP="001B5CE5">
            <w:pPr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 </w:t>
            </w:r>
          </w:p>
          <w:p w:rsidR="00DE72F2" w:rsidRDefault="00DE72F2" w:rsidP="001B5CE5">
            <w:pPr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</w:p>
          <w:p w:rsidR="00DE72F2" w:rsidRDefault="00DE72F2" w:rsidP="001B5CE5">
            <w:pPr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</w:p>
          <w:p w:rsidR="00DE72F2" w:rsidRDefault="00DE72F2" w:rsidP="001B5CE5">
            <w:pPr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</w:p>
          <w:p w:rsidR="001B5CE5" w:rsidRPr="001B5CE5" w:rsidRDefault="001B5CE5" w:rsidP="001B5CE5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Boras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universitetas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 </w:t>
            </w:r>
          </w:p>
          <w:p w:rsidR="001B5CE5" w:rsidRPr="001B5CE5" w:rsidRDefault="001B5CE5" w:rsidP="001B5CE5">
            <w:pPr>
              <w:pStyle w:val="Sraopastraipa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</w:p>
        </w:tc>
        <w:tc>
          <w:tcPr>
            <w:tcW w:w="1559" w:type="dxa"/>
            <w:shd w:val="clear" w:color="auto" w:fill="auto"/>
          </w:tcPr>
          <w:p w:rsidR="00DE72F2" w:rsidRDefault="00DE72F2" w:rsidP="001B5CE5">
            <w:pPr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</w:p>
          <w:p w:rsidR="00DE72F2" w:rsidRDefault="00DE72F2" w:rsidP="001B5CE5">
            <w:pPr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</w:p>
          <w:p w:rsidR="00DE72F2" w:rsidRDefault="00DE72F2" w:rsidP="001B5CE5">
            <w:pPr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</w:p>
          <w:p w:rsidR="00DE72F2" w:rsidRDefault="00DE72F2" w:rsidP="001B5CE5">
            <w:pPr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</w:p>
          <w:p w:rsidR="001B5CE5" w:rsidRPr="001B5CE5" w:rsidRDefault="001B5CE5" w:rsidP="001B5CE5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Liuksemburgo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universitetas</w:t>
            </w:r>
            <w:proofErr w:type="spellEnd"/>
          </w:p>
          <w:p w:rsidR="001B5CE5" w:rsidRPr="001B5CE5" w:rsidRDefault="001B5CE5" w:rsidP="00BA580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E72F2" w:rsidRDefault="00DE72F2" w:rsidP="00BA5801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DE72F2" w:rsidRDefault="00DE72F2" w:rsidP="00BA5801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DE72F2" w:rsidRDefault="00DE72F2" w:rsidP="00BA5801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DE72F2" w:rsidRDefault="00DE72F2" w:rsidP="00BA5801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1B5CE5" w:rsidRPr="001B5CE5" w:rsidRDefault="001B5CE5" w:rsidP="00BA5801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Madrido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autonominis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universitetas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DE72F2" w:rsidRDefault="00DE72F2" w:rsidP="00BA5801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DE72F2" w:rsidRDefault="00DE72F2" w:rsidP="00BA5801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DE72F2" w:rsidRDefault="00DE72F2" w:rsidP="00BA5801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DE72F2" w:rsidRDefault="00DE72F2" w:rsidP="00BA5801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1B5CE5" w:rsidRPr="001B5CE5" w:rsidRDefault="001B5CE5" w:rsidP="00BA5801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Reikjaviko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universitetas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E72F2" w:rsidRDefault="00DE72F2" w:rsidP="001B5CE5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DE72F2" w:rsidRDefault="00DE72F2" w:rsidP="001B5CE5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1B5CE5" w:rsidRPr="001B5CE5" w:rsidRDefault="001B5CE5" w:rsidP="001B5CE5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Šiaulių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universitetas</w:t>
            </w:r>
            <w:proofErr w:type="spellEnd"/>
          </w:p>
          <w:p w:rsidR="001B5CE5" w:rsidRDefault="001B5CE5" w:rsidP="001B5CE5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1B5CE5" w:rsidRPr="001B5CE5" w:rsidRDefault="001B5CE5" w:rsidP="001B5CE5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Šiaulių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Zokniu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progimnazija</w:t>
            </w:r>
            <w:proofErr w:type="spellEnd"/>
          </w:p>
          <w:p w:rsidR="001B5CE5" w:rsidRDefault="001B5CE5" w:rsidP="001B5CE5">
            <w:pP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</w:pPr>
          </w:p>
          <w:p w:rsidR="001B5CE5" w:rsidRPr="001B5CE5" w:rsidRDefault="001B5CE5" w:rsidP="001B5CE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Šiaulių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Sandoros</w:t>
            </w:r>
            <w:proofErr w:type="spellEnd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p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rogi</w:t>
            </w:r>
            <w:r w:rsidRPr="001B5CE5">
              <w:rPr>
                <w:rFonts w:ascii="Tahoma" w:eastAsia="Times New Roman" w:hAnsi="Tahoma" w:cs="Tahoma"/>
                <w:sz w:val="18"/>
                <w:szCs w:val="18"/>
                <w:lang w:val="en-US" w:eastAsia="de-DE"/>
              </w:rPr>
              <w:t>mnazija</w:t>
            </w:r>
            <w:proofErr w:type="spellEnd"/>
          </w:p>
        </w:tc>
      </w:tr>
      <w:tr w:rsidR="001B5CE5" w:rsidRPr="00330AA2" w:rsidTr="00DE72F2">
        <w:tc>
          <w:tcPr>
            <w:tcW w:w="2518" w:type="dxa"/>
          </w:tcPr>
          <w:p w:rsidR="00450EDF" w:rsidRDefault="00450EDF" w:rsidP="009B1D85">
            <w:pPr>
              <w:jc w:val="center"/>
              <w:rPr>
                <w:rFonts w:ascii="Tahoma" w:hAnsi="Tahoma" w:cs="Tahoma"/>
                <w:b/>
              </w:rPr>
            </w:pPr>
          </w:p>
          <w:p w:rsidR="001B5CE5" w:rsidRPr="00330AA2" w:rsidRDefault="00450EDF" w:rsidP="009B1D8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3EE952C9" wp14:editId="1819D033">
                  <wp:extent cx="504825" cy="304800"/>
                  <wp:effectExtent l="0" t="0" r="9525" b="0"/>
                  <wp:docPr id="1" name="Paveikslėlis 1" descr="http://www.rodiklis.lt/veliavos/veliavu_pic/GERM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odiklis.lt/veliavos/veliavu_pic/GERM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B5CE5" w:rsidRPr="009B1D85" w:rsidRDefault="001B5CE5" w:rsidP="00450ED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</w:pPr>
          </w:p>
          <w:p w:rsidR="001B5CE5" w:rsidRPr="009B1D85" w:rsidRDefault="00450EDF" w:rsidP="00450E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3154EC93" wp14:editId="22049826">
                  <wp:extent cx="485775" cy="304800"/>
                  <wp:effectExtent l="0" t="0" r="9525" b="0"/>
                  <wp:docPr id="2" name="Paveikslėlis 2" descr="http://www.rodiklis.lt/veliavos/veliavu_pic/SWDN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diklis.lt/veliavos/veliavu_pic/SWDN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B5CE5" w:rsidRDefault="001B5CE5" w:rsidP="00450EDF">
            <w:pPr>
              <w:jc w:val="center"/>
              <w:rPr>
                <w:rFonts w:ascii="Tahoma" w:hAnsi="Tahoma" w:cs="Tahoma"/>
                <w:b/>
              </w:rPr>
            </w:pPr>
          </w:p>
          <w:p w:rsidR="00450EDF" w:rsidRPr="00330AA2" w:rsidRDefault="00450EDF" w:rsidP="00450E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54DADFE" wp14:editId="3018A7FD">
                  <wp:extent cx="504825" cy="304800"/>
                  <wp:effectExtent l="0" t="0" r="9525" b="0"/>
                  <wp:docPr id="5" name="Paveikslėlis 5" descr="http://www.rodiklis.lt/veliavos/veliavu_pic/LUX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odiklis.lt/veliavos/veliavu_pic/LUX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B5CE5" w:rsidRDefault="001B5CE5" w:rsidP="00450EDF">
            <w:pPr>
              <w:jc w:val="center"/>
              <w:rPr>
                <w:rFonts w:ascii="Tahoma" w:hAnsi="Tahoma" w:cs="Tahoma"/>
                <w:b/>
              </w:rPr>
            </w:pPr>
          </w:p>
          <w:p w:rsidR="00450EDF" w:rsidRPr="00330AA2" w:rsidRDefault="00450EDF" w:rsidP="00450E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3CF17006" wp14:editId="15636B3A">
                  <wp:extent cx="457200" cy="304800"/>
                  <wp:effectExtent l="0" t="0" r="0" b="0"/>
                  <wp:docPr id="7" name="Paveikslėlis 7" descr="http://www.rodiklis.lt/veliavos/veliavu_pic/SPAN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odiklis.lt/veliavos/veliavu_pic/SPAN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B5CE5" w:rsidRDefault="001B5CE5" w:rsidP="00450EDF">
            <w:pPr>
              <w:jc w:val="center"/>
              <w:rPr>
                <w:rFonts w:ascii="Tahoma" w:hAnsi="Tahoma" w:cs="Tahoma"/>
                <w:b/>
              </w:rPr>
            </w:pPr>
          </w:p>
          <w:p w:rsidR="00450EDF" w:rsidRPr="00330AA2" w:rsidRDefault="00450EDF" w:rsidP="00450E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21549C4" wp14:editId="25BBB8CD">
                  <wp:extent cx="419100" cy="304800"/>
                  <wp:effectExtent l="0" t="0" r="0" b="0"/>
                  <wp:docPr id="8" name="Paveikslėlis 8" descr="http://www.rodiklis.lt/veliavos/veliavu_pic/ICEL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odiklis.lt/veliavos/veliavu_pic/ICEL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B5CE5" w:rsidRDefault="001B5CE5" w:rsidP="00450EDF">
            <w:pPr>
              <w:jc w:val="center"/>
              <w:rPr>
                <w:rFonts w:ascii="Tahoma" w:hAnsi="Tahoma" w:cs="Tahoma"/>
                <w:b/>
              </w:rPr>
            </w:pPr>
          </w:p>
          <w:p w:rsidR="00450EDF" w:rsidRPr="00330AA2" w:rsidRDefault="00450EDF" w:rsidP="00450E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DAD46B9" wp14:editId="6B7EEE29">
                  <wp:extent cx="457200" cy="304800"/>
                  <wp:effectExtent l="0" t="0" r="0" b="0"/>
                  <wp:docPr id="9" name="Paveikslėlis 9" descr="http://www.rodiklis.lt/veliavos/veliavu_pic/LITH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odiklis.lt/veliavos/veliavu_pic/LITH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3F1" w:rsidRPr="00E03096" w:rsidRDefault="000D33F1" w:rsidP="00BA5801">
      <w:pPr>
        <w:rPr>
          <w:rFonts w:ascii="Tahoma" w:hAnsi="Tahoma" w:cs="Tahoma"/>
          <w:b/>
        </w:rPr>
      </w:pPr>
    </w:p>
    <w:p w:rsidR="00BA5801" w:rsidRPr="00450EDF" w:rsidRDefault="00450EDF" w:rsidP="00BA5801">
      <w:pPr>
        <w:rPr>
          <w:rFonts w:ascii="Tahoma" w:hAnsi="Tahoma" w:cs="Tahoma"/>
          <w:b/>
        </w:rPr>
      </w:pPr>
      <w:r w:rsidRPr="00450EDF">
        <w:rPr>
          <w:rFonts w:ascii="Tahoma" w:hAnsi="Tahoma" w:cs="Tahoma"/>
          <w:b/>
        </w:rPr>
        <w:t>Dėl projekto kreipkitės: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50EDF" w:rsidRPr="009A6D07" w:rsidTr="002B1914">
        <w:tc>
          <w:tcPr>
            <w:tcW w:w="3560" w:type="dxa"/>
          </w:tcPr>
          <w:p w:rsidR="00450EDF" w:rsidRPr="009A6D07" w:rsidRDefault="002B1914" w:rsidP="00BA5801">
            <w:pPr>
              <w:rPr>
                <w:rFonts w:ascii="Tahoma" w:hAnsi="Tahoma" w:cs="Tahoma"/>
              </w:rPr>
            </w:pPr>
            <w:r w:rsidRPr="009A6D07">
              <w:rPr>
                <w:rFonts w:ascii="Tahoma" w:hAnsi="Tahoma" w:cs="Tahoma"/>
              </w:rPr>
              <w:t xml:space="preserve">Doc. </w:t>
            </w:r>
            <w:r w:rsidR="00DE72F2" w:rsidRPr="009A6D07">
              <w:rPr>
                <w:rFonts w:ascii="Tahoma" w:hAnsi="Tahoma" w:cs="Tahoma"/>
              </w:rPr>
              <w:t xml:space="preserve">Lina </w:t>
            </w:r>
            <w:proofErr w:type="spellStart"/>
            <w:r w:rsidR="00DE72F2" w:rsidRPr="009A6D07">
              <w:rPr>
                <w:rFonts w:ascii="Tahoma" w:hAnsi="Tahoma" w:cs="Tahoma"/>
              </w:rPr>
              <w:t>Miltenienė</w:t>
            </w:r>
            <w:proofErr w:type="spellEnd"/>
          </w:p>
          <w:p w:rsidR="00DE72F2" w:rsidRPr="009A6D07" w:rsidRDefault="002B1914" w:rsidP="00BA5801">
            <w:pPr>
              <w:rPr>
                <w:rFonts w:ascii="Tahoma" w:hAnsi="Tahoma" w:cs="Tahoma"/>
                <w:lang w:val="en-US"/>
              </w:rPr>
            </w:pPr>
            <w:r w:rsidRPr="009A6D07">
              <w:rPr>
                <w:rFonts w:ascii="Tahoma" w:hAnsi="Tahoma" w:cs="Tahoma"/>
              </w:rPr>
              <w:t xml:space="preserve">El. p.: </w:t>
            </w:r>
            <w:hyperlink r:id="rId15" w:history="1">
              <w:r w:rsidRPr="009A6D07">
                <w:rPr>
                  <w:rStyle w:val="Hipersaitas"/>
                  <w:rFonts w:ascii="Tahoma" w:hAnsi="Tahoma" w:cs="Tahoma"/>
                </w:rPr>
                <w:t>lina.milteniene</w:t>
              </w:r>
              <w:r w:rsidRPr="009A6D07">
                <w:rPr>
                  <w:rStyle w:val="Hipersaitas"/>
                  <w:rFonts w:ascii="Tahoma" w:hAnsi="Tahoma" w:cs="Tahoma"/>
                  <w:lang w:val="en-US"/>
                </w:rPr>
                <w:t>@su.t</w:t>
              </w:r>
            </w:hyperlink>
            <w:r w:rsidRPr="009A6D07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3561" w:type="dxa"/>
          </w:tcPr>
          <w:p w:rsidR="00450EDF" w:rsidRPr="009A6D07" w:rsidRDefault="002B1914" w:rsidP="00BA5801">
            <w:pPr>
              <w:rPr>
                <w:rFonts w:ascii="Tahoma" w:hAnsi="Tahoma" w:cs="Tahoma"/>
              </w:rPr>
            </w:pPr>
            <w:r w:rsidRPr="009A6D07">
              <w:rPr>
                <w:rFonts w:ascii="Tahoma" w:hAnsi="Tahoma" w:cs="Tahoma"/>
              </w:rPr>
              <w:t>Prof. Stefanija Ališauskienė</w:t>
            </w:r>
          </w:p>
          <w:p w:rsidR="002B1914" w:rsidRPr="009A6D07" w:rsidRDefault="002B1914" w:rsidP="00BA5801">
            <w:pPr>
              <w:rPr>
                <w:rFonts w:ascii="Tahoma" w:hAnsi="Tahoma" w:cs="Tahoma"/>
                <w:lang w:val="en-US"/>
              </w:rPr>
            </w:pPr>
            <w:r w:rsidRPr="009A6D07">
              <w:rPr>
                <w:rFonts w:ascii="Tahoma" w:hAnsi="Tahoma" w:cs="Tahoma"/>
              </w:rPr>
              <w:t xml:space="preserve">El. p.: </w:t>
            </w:r>
            <w:hyperlink r:id="rId16" w:history="1">
              <w:r w:rsidRPr="009A6D07">
                <w:rPr>
                  <w:rStyle w:val="Hipersaitas"/>
                  <w:rFonts w:ascii="Tahoma" w:hAnsi="Tahoma" w:cs="Tahoma"/>
                </w:rPr>
                <w:t>s.alisauskiene</w:t>
              </w:r>
              <w:r w:rsidRPr="009A6D07">
                <w:rPr>
                  <w:rStyle w:val="Hipersaitas"/>
                  <w:rFonts w:ascii="Tahoma" w:hAnsi="Tahoma" w:cs="Tahoma"/>
                  <w:lang w:val="en-US"/>
                </w:rPr>
                <w:t>@su.lt</w:t>
              </w:r>
            </w:hyperlink>
            <w:r w:rsidRPr="009A6D07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3561" w:type="dxa"/>
          </w:tcPr>
          <w:p w:rsidR="00450EDF" w:rsidRPr="009A6D07" w:rsidRDefault="002B1914" w:rsidP="00BA5801">
            <w:pPr>
              <w:rPr>
                <w:rFonts w:ascii="Tahoma" w:hAnsi="Tahoma" w:cs="Tahoma"/>
              </w:rPr>
            </w:pPr>
            <w:r w:rsidRPr="009A6D07">
              <w:rPr>
                <w:rFonts w:ascii="Tahoma" w:hAnsi="Tahoma" w:cs="Tahoma"/>
              </w:rPr>
              <w:t xml:space="preserve">Doc. Rita </w:t>
            </w:r>
            <w:proofErr w:type="spellStart"/>
            <w:r w:rsidRPr="009A6D07">
              <w:rPr>
                <w:rFonts w:ascii="Tahoma" w:hAnsi="Tahoma" w:cs="Tahoma"/>
              </w:rPr>
              <w:t>Melienė</w:t>
            </w:r>
            <w:proofErr w:type="spellEnd"/>
          </w:p>
          <w:p w:rsidR="002B1914" w:rsidRPr="009A6D07" w:rsidRDefault="002B1914" w:rsidP="00BA5801">
            <w:pPr>
              <w:rPr>
                <w:rFonts w:ascii="Tahoma" w:hAnsi="Tahoma" w:cs="Tahoma"/>
                <w:lang w:val="en-US"/>
              </w:rPr>
            </w:pPr>
            <w:r w:rsidRPr="009A6D07">
              <w:rPr>
                <w:rFonts w:ascii="Tahoma" w:hAnsi="Tahoma" w:cs="Tahoma"/>
              </w:rPr>
              <w:t xml:space="preserve">El. p.: </w:t>
            </w:r>
            <w:hyperlink r:id="rId17" w:history="1">
              <w:r w:rsidRPr="009A6D07">
                <w:rPr>
                  <w:rStyle w:val="Hipersaitas"/>
                  <w:rFonts w:ascii="Tahoma" w:hAnsi="Tahoma" w:cs="Tahoma"/>
                </w:rPr>
                <w:t>rita.meliene</w:t>
              </w:r>
              <w:r w:rsidRPr="009A6D07">
                <w:rPr>
                  <w:rStyle w:val="Hipersaitas"/>
                  <w:rFonts w:ascii="Tahoma" w:hAnsi="Tahoma" w:cs="Tahoma"/>
                  <w:lang w:val="en-US"/>
                </w:rPr>
                <w:t>@su.lt</w:t>
              </w:r>
            </w:hyperlink>
            <w:r w:rsidRPr="009A6D07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</w:tbl>
    <w:p w:rsidR="00450EDF" w:rsidRDefault="00450EDF" w:rsidP="00BA5801"/>
    <w:p w:rsidR="00912ACC" w:rsidRPr="00D72FFC" w:rsidRDefault="00912ACC" w:rsidP="009A6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FFC">
        <w:rPr>
          <w:rFonts w:ascii="Tahoma" w:hAnsi="Tahoma" w:cs="Tahoma"/>
          <w:sz w:val="20"/>
          <w:szCs w:val="20"/>
        </w:rPr>
        <w:t>Šiaulių universitetas</w:t>
      </w:r>
    </w:p>
    <w:p w:rsidR="00BA5801" w:rsidRPr="00D72FFC" w:rsidRDefault="009A6D07" w:rsidP="009A6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FFC">
        <w:rPr>
          <w:rFonts w:ascii="Tahoma" w:hAnsi="Tahoma" w:cs="Tahoma"/>
          <w:sz w:val="20"/>
          <w:szCs w:val="20"/>
        </w:rPr>
        <w:t>Višinskio g. 25, Šiauliai</w:t>
      </w:r>
    </w:p>
    <w:p w:rsidR="00912ACC" w:rsidRPr="00D72FFC" w:rsidRDefault="00912ACC" w:rsidP="009A6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FFC">
        <w:rPr>
          <w:rFonts w:ascii="Tahoma" w:hAnsi="Tahoma" w:cs="Tahoma"/>
          <w:sz w:val="20"/>
          <w:szCs w:val="20"/>
        </w:rPr>
        <w:t>Tel.: 8 41 595734</w:t>
      </w:r>
    </w:p>
    <w:p w:rsidR="00BA5801" w:rsidRDefault="00BA5801" w:rsidP="00BA5801"/>
    <w:sectPr w:rsidR="00BA5801" w:rsidSect="009449F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903"/>
    <w:multiLevelType w:val="hybridMultilevel"/>
    <w:tmpl w:val="F0B4D6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13A73"/>
    <w:multiLevelType w:val="hybridMultilevel"/>
    <w:tmpl w:val="6F8CCA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01"/>
    <w:rsid w:val="00092195"/>
    <w:rsid w:val="000D33F1"/>
    <w:rsid w:val="000F181F"/>
    <w:rsid w:val="00113B98"/>
    <w:rsid w:val="001305B0"/>
    <w:rsid w:val="001B5CE5"/>
    <w:rsid w:val="002B1914"/>
    <w:rsid w:val="00330AA2"/>
    <w:rsid w:val="00450EDF"/>
    <w:rsid w:val="005A74D0"/>
    <w:rsid w:val="007318B9"/>
    <w:rsid w:val="007F6716"/>
    <w:rsid w:val="00874DE5"/>
    <w:rsid w:val="00912ACC"/>
    <w:rsid w:val="009449F1"/>
    <w:rsid w:val="009A6D07"/>
    <w:rsid w:val="009B1D85"/>
    <w:rsid w:val="00A077D1"/>
    <w:rsid w:val="00B27DDD"/>
    <w:rsid w:val="00B821E0"/>
    <w:rsid w:val="00BA5801"/>
    <w:rsid w:val="00C22D07"/>
    <w:rsid w:val="00C72235"/>
    <w:rsid w:val="00D72FFC"/>
    <w:rsid w:val="00DB5266"/>
    <w:rsid w:val="00DE72F2"/>
    <w:rsid w:val="00E03096"/>
    <w:rsid w:val="00F77520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DE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33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B1D8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B1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DE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33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B1D8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B1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hyperlink" Target="mailto:rita.meliene@su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s.alisauskiene@su.l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lina.milteniene@su.t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23</cp:revision>
  <dcterms:created xsi:type="dcterms:W3CDTF">2014-10-31T09:47:00Z</dcterms:created>
  <dcterms:modified xsi:type="dcterms:W3CDTF">2014-11-04T06:08:00Z</dcterms:modified>
</cp:coreProperties>
</file>